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60F37" w14:textId="77777777" w:rsidR="00CD05CC" w:rsidRPr="000D78E7" w:rsidRDefault="00CD05CC" w:rsidP="00CE1CC7">
      <w:pPr>
        <w:rPr>
          <w:rFonts w:ascii="Arial" w:hAnsi="Arial" w:cs="Arial"/>
        </w:rPr>
      </w:pPr>
      <w:r w:rsidRPr="000D78E7">
        <w:rPr>
          <w:noProof/>
        </w:rPr>
        <w:drawing>
          <wp:inline distT="0" distB="0" distL="0" distR="0" wp14:anchorId="513142EF" wp14:editId="3026EDA5">
            <wp:extent cx="1567180" cy="752475"/>
            <wp:effectExtent l="0" t="0" r="0" b="9525"/>
            <wp:docPr id="1568946651" name="Picture 2" descr="A black background with a square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946651" name="Picture 2" descr="A black background with a square in the middl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D78E7" w:rsidRPr="000D78E7" w14:paraId="5C943FA9" w14:textId="77777777" w:rsidTr="00C051BC">
        <w:tc>
          <w:tcPr>
            <w:tcW w:w="4675" w:type="dxa"/>
          </w:tcPr>
          <w:p w14:paraId="5EF286C6" w14:textId="77777777" w:rsidR="00CD05CC" w:rsidRPr="000D78E7" w:rsidRDefault="00CD05CC" w:rsidP="00C051BC">
            <w:pPr>
              <w:rPr>
                <w:rFonts w:ascii="Arial" w:hAnsi="Arial" w:cs="Arial"/>
                <w:sz w:val="24"/>
                <w:szCs w:val="24"/>
              </w:rPr>
            </w:pPr>
            <w:r w:rsidRPr="000D78E7">
              <w:rPr>
                <w:rFonts w:ascii="Arial" w:hAnsi="Arial" w:cs="Arial"/>
                <w:sz w:val="24"/>
                <w:szCs w:val="24"/>
              </w:rPr>
              <w:t xml:space="preserve">Policy Type: </w:t>
            </w:r>
            <w:r w:rsidRPr="000D78E7">
              <w:rPr>
                <w:rFonts w:ascii="Arial" w:hAnsi="Arial" w:cs="Arial"/>
                <w:b/>
                <w:bCs/>
                <w:sz w:val="24"/>
                <w:szCs w:val="24"/>
              </w:rPr>
              <w:t>Operational</w:t>
            </w:r>
          </w:p>
        </w:tc>
        <w:tc>
          <w:tcPr>
            <w:tcW w:w="4675" w:type="dxa"/>
          </w:tcPr>
          <w:p w14:paraId="192932F2" w14:textId="2D155C62" w:rsidR="00CD05CC" w:rsidRPr="000D78E7" w:rsidRDefault="00CD05CC" w:rsidP="00C051BC">
            <w:pPr>
              <w:rPr>
                <w:rFonts w:ascii="Arial" w:hAnsi="Arial" w:cs="Arial"/>
                <w:sz w:val="24"/>
                <w:szCs w:val="24"/>
              </w:rPr>
            </w:pPr>
            <w:r w:rsidRPr="000D78E7">
              <w:rPr>
                <w:rFonts w:ascii="Arial" w:hAnsi="Arial" w:cs="Arial"/>
                <w:sz w:val="24"/>
                <w:szCs w:val="24"/>
              </w:rPr>
              <w:t xml:space="preserve">Policy Number: </w:t>
            </w:r>
            <w:r w:rsidRPr="000D78E7">
              <w:rPr>
                <w:rFonts w:ascii="Arial" w:hAnsi="Arial" w:cs="Arial"/>
                <w:b/>
                <w:bCs/>
                <w:sz w:val="24"/>
                <w:szCs w:val="24"/>
              </w:rPr>
              <w:t>15 – 17</w:t>
            </w:r>
          </w:p>
        </w:tc>
      </w:tr>
      <w:tr w:rsidR="000D78E7" w:rsidRPr="000D78E7" w14:paraId="49029478" w14:textId="77777777" w:rsidTr="00C051BC">
        <w:tc>
          <w:tcPr>
            <w:tcW w:w="4675" w:type="dxa"/>
          </w:tcPr>
          <w:p w14:paraId="3E5B16C1" w14:textId="1907B495" w:rsidR="00CD05CC" w:rsidRPr="000D78E7" w:rsidRDefault="00CD05CC" w:rsidP="00C051BC">
            <w:pPr>
              <w:rPr>
                <w:rFonts w:ascii="Arial" w:hAnsi="Arial" w:cs="Arial"/>
                <w:sz w:val="24"/>
                <w:szCs w:val="24"/>
              </w:rPr>
            </w:pPr>
            <w:r w:rsidRPr="000D78E7">
              <w:rPr>
                <w:rFonts w:ascii="Arial" w:hAnsi="Arial" w:cs="Arial"/>
                <w:sz w:val="24"/>
                <w:szCs w:val="24"/>
              </w:rPr>
              <w:t xml:space="preserve">Policy Title: </w:t>
            </w:r>
            <w:r w:rsidR="00BB6C9B" w:rsidRPr="000D78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Strategic </w:t>
            </w:r>
            <w:r w:rsidRPr="000D78E7">
              <w:rPr>
                <w:rFonts w:ascii="Arial" w:hAnsi="Arial" w:cs="Arial"/>
                <w:b/>
                <w:bCs/>
                <w:sz w:val="24"/>
                <w:szCs w:val="24"/>
              </w:rPr>
              <w:t>Planning Policy</w:t>
            </w:r>
          </w:p>
        </w:tc>
        <w:tc>
          <w:tcPr>
            <w:tcW w:w="4675" w:type="dxa"/>
          </w:tcPr>
          <w:p w14:paraId="4784B438" w14:textId="125CAEEF" w:rsidR="00CD05CC" w:rsidRPr="000D78E7" w:rsidRDefault="00CD05CC" w:rsidP="00C051BC">
            <w:pPr>
              <w:rPr>
                <w:rFonts w:ascii="Arial" w:hAnsi="Arial" w:cs="Arial"/>
                <w:sz w:val="24"/>
                <w:szCs w:val="24"/>
              </w:rPr>
            </w:pPr>
            <w:r w:rsidRPr="000D78E7">
              <w:rPr>
                <w:rFonts w:ascii="Arial" w:hAnsi="Arial" w:cs="Arial"/>
                <w:sz w:val="24"/>
                <w:szCs w:val="24"/>
              </w:rPr>
              <w:t xml:space="preserve">Policy Approval Date: </w:t>
            </w:r>
            <w:r w:rsidR="001A1CB5">
              <w:rPr>
                <w:rFonts w:ascii="Arial" w:hAnsi="Arial" w:cs="Arial"/>
                <w:b/>
                <w:bCs/>
                <w:sz w:val="24"/>
                <w:szCs w:val="24"/>
              </w:rPr>
              <w:t>October 8, 2025</w:t>
            </w:r>
          </w:p>
        </w:tc>
      </w:tr>
      <w:tr w:rsidR="00CD05CC" w:rsidRPr="000D78E7" w14:paraId="571EC96A" w14:textId="77777777" w:rsidTr="00C051BC">
        <w:trPr>
          <w:trHeight w:val="80"/>
        </w:trPr>
        <w:tc>
          <w:tcPr>
            <w:tcW w:w="4675" w:type="dxa"/>
          </w:tcPr>
          <w:p w14:paraId="0306AE6B" w14:textId="77777777" w:rsidR="00CD05CC" w:rsidRPr="000D78E7" w:rsidRDefault="00CD05CC" w:rsidP="00C051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25DE4C9" w14:textId="7EF8F6F4" w:rsidR="00CD05CC" w:rsidRPr="000D78E7" w:rsidRDefault="00CD05CC" w:rsidP="00C051BC">
            <w:pPr>
              <w:rPr>
                <w:rFonts w:ascii="Arial" w:hAnsi="Arial" w:cs="Arial"/>
                <w:sz w:val="24"/>
                <w:szCs w:val="24"/>
              </w:rPr>
            </w:pPr>
            <w:r w:rsidRPr="000D78E7">
              <w:rPr>
                <w:rFonts w:ascii="Arial" w:hAnsi="Arial" w:cs="Arial"/>
                <w:sz w:val="24"/>
                <w:szCs w:val="24"/>
              </w:rPr>
              <w:t xml:space="preserve">Review Date: </w:t>
            </w:r>
            <w:r w:rsidR="00C73D8C" w:rsidRPr="000D78E7">
              <w:rPr>
                <w:rFonts w:ascii="Arial" w:hAnsi="Arial" w:cs="Arial"/>
                <w:b/>
                <w:bCs/>
                <w:sz w:val="24"/>
                <w:szCs w:val="24"/>
              </w:rPr>
              <w:t>May 20</w:t>
            </w:r>
            <w:r w:rsidR="001A1CB5"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</w:p>
        </w:tc>
      </w:tr>
    </w:tbl>
    <w:p w14:paraId="5321C28B" w14:textId="77777777" w:rsidR="00CD05CC" w:rsidRPr="000D78E7" w:rsidRDefault="00CD05CC" w:rsidP="00CD05CC">
      <w:pPr>
        <w:pBdr>
          <w:bottom w:val="single" w:sz="12" w:space="1" w:color="auto"/>
        </w:pBdr>
      </w:pPr>
    </w:p>
    <w:p w14:paraId="7DFC5226" w14:textId="77777777" w:rsidR="00C73D8C" w:rsidRPr="001D29F3" w:rsidRDefault="00D80272" w:rsidP="00C73D8C">
      <w:pPr>
        <w:pStyle w:val="Heading2"/>
        <w:rPr>
          <w:rFonts w:ascii="Arial" w:hAnsi="Arial" w:cs="Arial"/>
          <w:b/>
          <w:bCs/>
          <w:color w:val="auto"/>
          <w:sz w:val="28"/>
          <w:szCs w:val="28"/>
        </w:rPr>
      </w:pPr>
      <w:r w:rsidRPr="001D29F3">
        <w:rPr>
          <w:rFonts w:ascii="Arial" w:hAnsi="Arial" w:cs="Arial"/>
          <w:b/>
          <w:bCs/>
          <w:color w:val="auto"/>
          <w:sz w:val="28"/>
          <w:szCs w:val="28"/>
        </w:rPr>
        <w:t>Purpose</w:t>
      </w:r>
    </w:p>
    <w:p w14:paraId="6FCCB2CF" w14:textId="439F20FF" w:rsidR="00052431" w:rsidRPr="000D78E7" w:rsidRDefault="00D80272" w:rsidP="00052431">
      <w:pPr>
        <w:pStyle w:val="NormalWeb"/>
        <w:rPr>
          <w:rFonts w:ascii="Arial" w:hAnsi="Arial" w:cs="Arial"/>
        </w:rPr>
      </w:pPr>
      <w:r w:rsidRPr="000D78E7">
        <w:rPr>
          <w:rFonts w:ascii="Arial" w:hAnsi="Arial" w:cs="Arial"/>
        </w:rPr>
        <w:t xml:space="preserve">The </w:t>
      </w:r>
      <w:r w:rsidR="00052431" w:rsidRPr="000D78E7">
        <w:rPr>
          <w:rFonts w:ascii="Arial" w:hAnsi="Arial" w:cs="Arial"/>
        </w:rPr>
        <w:t xml:space="preserve">purpose of the </w:t>
      </w:r>
      <w:r w:rsidRPr="000D78E7">
        <w:rPr>
          <w:rFonts w:ascii="Arial" w:hAnsi="Arial" w:cs="Arial"/>
        </w:rPr>
        <w:t xml:space="preserve">Grimsby Public Library’s </w:t>
      </w:r>
      <w:r w:rsidR="00BB6C9B" w:rsidRPr="000D78E7">
        <w:rPr>
          <w:rFonts w:ascii="Arial" w:hAnsi="Arial" w:cs="Arial"/>
        </w:rPr>
        <w:t xml:space="preserve">Strategic </w:t>
      </w:r>
      <w:r w:rsidRPr="000D78E7">
        <w:rPr>
          <w:rFonts w:ascii="Arial" w:hAnsi="Arial" w:cs="Arial"/>
        </w:rPr>
        <w:t xml:space="preserve">Planning Policy </w:t>
      </w:r>
      <w:r w:rsidR="00052431" w:rsidRPr="000D78E7">
        <w:rPr>
          <w:rFonts w:ascii="Arial" w:hAnsi="Arial" w:cs="Arial"/>
        </w:rPr>
        <w:t>is</w:t>
      </w:r>
      <w:r w:rsidRPr="000D78E7">
        <w:rPr>
          <w:rFonts w:ascii="Arial" w:hAnsi="Arial" w:cs="Arial"/>
        </w:rPr>
        <w:t xml:space="preserve"> to </w:t>
      </w:r>
      <w:r w:rsidR="00052431" w:rsidRPr="000D78E7">
        <w:rPr>
          <w:rFonts w:ascii="Arial" w:hAnsi="Arial" w:cs="Arial"/>
        </w:rPr>
        <w:t xml:space="preserve">establish and </w:t>
      </w:r>
      <w:r w:rsidRPr="000D78E7">
        <w:rPr>
          <w:rFonts w:ascii="Arial" w:hAnsi="Arial" w:cs="Arial"/>
        </w:rPr>
        <w:t>ensure that the Library maintain</w:t>
      </w:r>
      <w:r w:rsidR="006B3078" w:rsidRPr="000D78E7">
        <w:rPr>
          <w:rFonts w:ascii="Arial" w:hAnsi="Arial" w:cs="Arial"/>
        </w:rPr>
        <w:t>s</w:t>
      </w:r>
      <w:r w:rsidRPr="000D78E7">
        <w:rPr>
          <w:rFonts w:ascii="Arial" w:hAnsi="Arial" w:cs="Arial"/>
        </w:rPr>
        <w:t xml:space="preserve"> an effective </w:t>
      </w:r>
      <w:r w:rsidR="00BB6C9B" w:rsidRPr="000D78E7">
        <w:rPr>
          <w:rFonts w:ascii="Arial" w:hAnsi="Arial" w:cs="Arial"/>
        </w:rPr>
        <w:t xml:space="preserve">strategic </w:t>
      </w:r>
      <w:r w:rsidRPr="000D78E7">
        <w:rPr>
          <w:rFonts w:ascii="Arial" w:hAnsi="Arial" w:cs="Arial"/>
        </w:rPr>
        <w:t xml:space="preserve">planning process </w:t>
      </w:r>
      <w:r w:rsidR="00052431" w:rsidRPr="000D78E7">
        <w:rPr>
          <w:rFonts w:ascii="Arial" w:hAnsi="Arial" w:cs="Arial"/>
        </w:rPr>
        <w:t xml:space="preserve">that supports the Library’s </w:t>
      </w:r>
      <w:r w:rsidRPr="000D78E7">
        <w:rPr>
          <w:rFonts w:ascii="Arial" w:hAnsi="Arial" w:cs="Arial"/>
        </w:rPr>
        <w:t xml:space="preserve">mandate under the </w:t>
      </w:r>
      <w:r w:rsidRPr="000D78E7">
        <w:rPr>
          <w:rFonts w:ascii="Arial" w:hAnsi="Arial" w:cs="Arial"/>
          <w:i/>
          <w:iCs/>
        </w:rPr>
        <w:t>Public Libraries Act</w:t>
      </w:r>
      <w:r w:rsidRPr="000D78E7">
        <w:rPr>
          <w:rFonts w:ascii="Arial" w:hAnsi="Arial" w:cs="Arial"/>
        </w:rPr>
        <w:t>, RSO 1990, c. P55, s. 20(a)</w:t>
      </w:r>
      <w:r w:rsidR="00052431" w:rsidRPr="000D78E7">
        <w:rPr>
          <w:rFonts w:ascii="Arial" w:hAnsi="Arial" w:cs="Arial"/>
        </w:rPr>
        <w:t xml:space="preserve">, which states: </w:t>
      </w:r>
      <w:r w:rsidRPr="000D78E7">
        <w:rPr>
          <w:rFonts w:ascii="Arial" w:hAnsi="Arial" w:cs="Arial"/>
        </w:rPr>
        <w:t xml:space="preserve">“A board shall seek to provide, in co-operation with other boards, a comprehensive and efficient public library service that reflects the community’s unique needs.” </w:t>
      </w:r>
      <w:r w:rsidR="00052431" w:rsidRPr="000D78E7">
        <w:rPr>
          <w:rFonts w:ascii="Arial" w:hAnsi="Arial" w:cs="Arial"/>
        </w:rPr>
        <w:t>This policy ensures that the Library’s strategic planning efforts remain responsive, community-focused, and aligned with legislative requirements.</w:t>
      </w:r>
    </w:p>
    <w:p w14:paraId="721393FA" w14:textId="77777777" w:rsidR="00D80272" w:rsidRPr="001D29F3" w:rsidRDefault="00D80272" w:rsidP="00D80272">
      <w:pPr>
        <w:keepNext/>
        <w:overflowPunct w:val="0"/>
        <w:autoSpaceDE w:val="0"/>
        <w:autoSpaceDN w:val="0"/>
        <w:adjustRightInd w:val="0"/>
        <w:spacing w:before="240" w:after="60" w:line="240" w:lineRule="auto"/>
        <w:textAlignment w:val="baseline"/>
        <w:outlineLvl w:val="1"/>
        <w:rPr>
          <w:rFonts w:ascii="Arial" w:eastAsia="Times New Roman" w:hAnsi="Arial" w:cs="Times New Roman"/>
          <w:b/>
          <w:bCs/>
          <w:iCs/>
          <w:sz w:val="28"/>
          <w:szCs w:val="28"/>
          <w:lang w:val="en-US"/>
        </w:rPr>
      </w:pPr>
      <w:r w:rsidRPr="001D29F3">
        <w:rPr>
          <w:rFonts w:ascii="Arial" w:eastAsia="Times New Roman" w:hAnsi="Arial" w:cs="Times New Roman"/>
          <w:b/>
          <w:bCs/>
          <w:iCs/>
          <w:sz w:val="28"/>
          <w:szCs w:val="28"/>
          <w:lang w:val="en-US"/>
        </w:rPr>
        <w:t>Guidelines</w:t>
      </w:r>
    </w:p>
    <w:p w14:paraId="7BB393E3" w14:textId="730937E0" w:rsidR="00132421" w:rsidRPr="00CE1CC7" w:rsidRDefault="00052431" w:rsidP="00AB122D">
      <w:pPr>
        <w:pStyle w:val="NormalWeb"/>
        <w:spacing w:before="240" w:beforeAutospacing="0" w:after="0" w:afterAutospacing="0"/>
        <w:rPr>
          <w:rFonts w:ascii="Arial" w:hAnsi="Arial" w:cs="Arial"/>
        </w:rPr>
      </w:pPr>
      <w:r w:rsidRPr="000D78E7">
        <w:rPr>
          <w:rFonts w:ascii="Arial" w:hAnsi="Arial" w:cs="Arial"/>
        </w:rPr>
        <w:t xml:space="preserve">The </w:t>
      </w:r>
      <w:r w:rsidR="00BB6C9B" w:rsidRPr="000D78E7">
        <w:rPr>
          <w:rFonts w:ascii="Arial" w:hAnsi="Arial" w:cs="Arial"/>
        </w:rPr>
        <w:t xml:space="preserve">strategic </w:t>
      </w:r>
      <w:r w:rsidRPr="000D78E7">
        <w:rPr>
          <w:rFonts w:ascii="Arial" w:hAnsi="Arial" w:cs="Arial"/>
        </w:rPr>
        <w:t>planning process will support the following objectives:</w:t>
      </w:r>
    </w:p>
    <w:p w14:paraId="27A84F55" w14:textId="2FECC937" w:rsidR="00D80272" w:rsidRPr="000D78E7" w:rsidRDefault="00052431" w:rsidP="00C73D8C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  <w:r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regular assessment of </w:t>
      </w:r>
      <w:r w:rsidR="00C73DB2" w:rsidRPr="000D78E7">
        <w:rPr>
          <w:rFonts w:ascii="Arial" w:eastAsia="Times New Roman" w:hAnsi="Arial" w:cs="Arial"/>
          <w:sz w:val="24"/>
          <w:szCs w:val="24"/>
          <w:lang w:val="en-US"/>
        </w:rPr>
        <w:t>t</w:t>
      </w:r>
      <w:r w:rsidR="00D80272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he current </w:t>
      </w:r>
      <w:r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and emerging </w:t>
      </w:r>
      <w:r w:rsidR="00D80272" w:rsidRPr="000D78E7">
        <w:rPr>
          <w:rFonts w:ascii="Arial" w:eastAsia="Times New Roman" w:hAnsi="Arial" w:cs="Arial"/>
          <w:sz w:val="24"/>
          <w:szCs w:val="24"/>
          <w:lang w:val="en-US"/>
        </w:rPr>
        <w:t>needs of the community</w:t>
      </w:r>
      <w:r w:rsidR="00132421" w:rsidRPr="000D78E7">
        <w:rPr>
          <w:rFonts w:ascii="Arial" w:eastAsia="Times New Roman" w:hAnsi="Arial" w:cs="Arial"/>
          <w:sz w:val="24"/>
          <w:szCs w:val="24"/>
          <w:lang w:val="en-US"/>
        </w:rPr>
        <w:t>.</w:t>
      </w:r>
      <w:r w:rsidR="00D80272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14:paraId="7EF82B4B" w14:textId="2E22B0EC" w:rsidR="00D80272" w:rsidRPr="000D78E7" w:rsidRDefault="00132421" w:rsidP="00C73D8C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  <w:r w:rsidRPr="000D78E7">
        <w:rPr>
          <w:rFonts w:ascii="Arial" w:eastAsia="Times New Roman" w:hAnsi="Arial" w:cs="Arial"/>
          <w:sz w:val="24"/>
          <w:szCs w:val="24"/>
          <w:lang w:val="en-US"/>
        </w:rPr>
        <w:t>c</w:t>
      </w:r>
      <w:r w:rsidR="00D80272" w:rsidRPr="000D78E7">
        <w:rPr>
          <w:rFonts w:ascii="Arial" w:eastAsia="Times New Roman" w:hAnsi="Arial" w:cs="Arial"/>
          <w:sz w:val="24"/>
          <w:szCs w:val="24"/>
          <w:lang w:val="en-US"/>
        </w:rPr>
        <w:t>lear communicat</w:t>
      </w:r>
      <w:r w:rsidR="00230EF2" w:rsidRPr="000D78E7">
        <w:rPr>
          <w:rFonts w:ascii="Arial" w:eastAsia="Times New Roman" w:hAnsi="Arial" w:cs="Arial"/>
          <w:sz w:val="24"/>
          <w:szCs w:val="24"/>
          <w:lang w:val="en-US"/>
        </w:rPr>
        <w:t>ion</w:t>
      </w:r>
      <w:r w:rsidR="00D80272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 and realiz</w:t>
      </w:r>
      <w:r w:rsidR="00230EF2" w:rsidRPr="000D78E7">
        <w:rPr>
          <w:rFonts w:ascii="Arial" w:eastAsia="Times New Roman" w:hAnsi="Arial" w:cs="Arial"/>
          <w:sz w:val="24"/>
          <w:szCs w:val="24"/>
          <w:lang w:val="en-US"/>
        </w:rPr>
        <w:t>ation of the library’s vision</w:t>
      </w:r>
      <w:r w:rsidR="00143656" w:rsidRPr="000D78E7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11A1DE06" w14:textId="74EC3A26" w:rsidR="00D80272" w:rsidRPr="000D78E7" w:rsidRDefault="00132421" w:rsidP="00C73D8C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  <w:r w:rsidRPr="000D78E7">
        <w:rPr>
          <w:rFonts w:ascii="Arial" w:eastAsia="Times New Roman" w:hAnsi="Arial" w:cs="Arial"/>
          <w:sz w:val="24"/>
          <w:szCs w:val="24"/>
          <w:lang w:val="en-US"/>
        </w:rPr>
        <w:t>e</w:t>
      </w:r>
      <w:r w:rsidR="00D80272" w:rsidRPr="000D78E7">
        <w:rPr>
          <w:rFonts w:ascii="Arial" w:eastAsia="Times New Roman" w:hAnsi="Arial" w:cs="Arial"/>
          <w:sz w:val="24"/>
          <w:szCs w:val="24"/>
          <w:lang w:val="en-US"/>
        </w:rPr>
        <w:t>ffective</w:t>
      </w:r>
      <w:r w:rsidR="00230EF2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D80272" w:rsidRPr="000D78E7">
        <w:rPr>
          <w:rFonts w:ascii="Arial" w:eastAsia="Times New Roman" w:hAnsi="Arial" w:cs="Arial"/>
          <w:sz w:val="24"/>
          <w:szCs w:val="24"/>
          <w:lang w:val="en-US"/>
        </w:rPr>
        <w:t>and efficien</w:t>
      </w:r>
      <w:r w:rsidR="00230EF2" w:rsidRPr="000D78E7">
        <w:rPr>
          <w:rFonts w:ascii="Arial" w:eastAsia="Times New Roman" w:hAnsi="Arial" w:cs="Arial"/>
          <w:sz w:val="24"/>
          <w:szCs w:val="24"/>
          <w:lang w:val="en-US"/>
        </w:rPr>
        <w:t>t</w:t>
      </w:r>
      <w:r w:rsidR="00D80272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230EF2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response </w:t>
      </w:r>
      <w:r w:rsidR="00D80272" w:rsidRPr="000D78E7">
        <w:rPr>
          <w:rFonts w:ascii="Arial" w:eastAsia="Times New Roman" w:hAnsi="Arial" w:cs="Arial"/>
          <w:sz w:val="24"/>
          <w:szCs w:val="24"/>
          <w:lang w:val="en-US"/>
        </w:rPr>
        <w:t>to change</w:t>
      </w:r>
      <w:r w:rsidR="00230EF2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 and new opportunities. </w:t>
      </w:r>
    </w:p>
    <w:p w14:paraId="09CF56BD" w14:textId="7BA6FDA8" w:rsidR="00D80272" w:rsidRPr="000D78E7" w:rsidRDefault="00132421" w:rsidP="00C73D8C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  <w:r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increased awareness among </w:t>
      </w:r>
      <w:r w:rsidR="00D80272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key decision makers, </w:t>
      </w:r>
      <w:r w:rsidR="007B577F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including </w:t>
      </w:r>
      <w:r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the Mayor and </w:t>
      </w:r>
      <w:r w:rsidR="00D80272" w:rsidRPr="000D78E7">
        <w:rPr>
          <w:rFonts w:ascii="Arial" w:eastAsia="Times New Roman" w:hAnsi="Arial" w:cs="Arial"/>
          <w:sz w:val="24"/>
          <w:szCs w:val="24"/>
          <w:lang w:val="en-US"/>
        </w:rPr>
        <w:t>Town Council</w:t>
      </w:r>
      <w:r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r w:rsidR="00D80272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of the Library’s </w:t>
      </w:r>
      <w:r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value and </w:t>
      </w:r>
      <w:r w:rsidR="00D80272" w:rsidRPr="000D78E7">
        <w:rPr>
          <w:rFonts w:ascii="Arial" w:eastAsia="Times New Roman" w:hAnsi="Arial" w:cs="Arial"/>
          <w:sz w:val="24"/>
          <w:szCs w:val="24"/>
          <w:lang w:val="en-US"/>
        </w:rPr>
        <w:t>contribution to the community</w:t>
      </w:r>
      <w:r w:rsidRPr="000D78E7">
        <w:rPr>
          <w:rFonts w:ascii="Arial" w:eastAsia="Times New Roman" w:hAnsi="Arial" w:cs="Arial"/>
          <w:sz w:val="24"/>
          <w:szCs w:val="24"/>
          <w:lang w:val="en-US"/>
        </w:rPr>
        <w:t>, encouraging</w:t>
      </w:r>
      <w:r w:rsidR="00D80272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 long-term </w:t>
      </w:r>
      <w:r w:rsidRPr="000D78E7">
        <w:rPr>
          <w:rFonts w:ascii="Arial" w:eastAsia="Times New Roman" w:hAnsi="Arial" w:cs="Arial"/>
          <w:sz w:val="24"/>
          <w:szCs w:val="24"/>
          <w:lang w:val="en-US"/>
        </w:rPr>
        <w:t>support for</w:t>
      </w:r>
      <w:r w:rsidR="00D80272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 Library services</w:t>
      </w:r>
      <w:r w:rsidR="007B577F" w:rsidRPr="000D78E7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723F39DE" w14:textId="4FB83DF3" w:rsidR="00D80272" w:rsidRPr="000D78E7" w:rsidRDefault="00BB6C9B" w:rsidP="00C73D8C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  <w:r w:rsidRPr="000D78E7">
        <w:rPr>
          <w:rFonts w:ascii="Arial" w:eastAsia="Times New Roman" w:hAnsi="Arial" w:cs="Arial"/>
          <w:sz w:val="24"/>
          <w:szCs w:val="24"/>
          <w:lang w:val="en-US"/>
        </w:rPr>
        <w:t>l</w:t>
      </w:r>
      <w:r w:rsidR="00D80272" w:rsidRPr="000D78E7">
        <w:rPr>
          <w:rFonts w:ascii="Arial" w:eastAsia="Times New Roman" w:hAnsi="Arial" w:cs="Arial"/>
          <w:sz w:val="24"/>
          <w:szCs w:val="24"/>
          <w:lang w:val="en-US"/>
        </w:rPr>
        <w:t>ibrary funds are expended in a deliberate</w:t>
      </w:r>
      <w:r w:rsidR="00132421" w:rsidRPr="000D78E7">
        <w:rPr>
          <w:rFonts w:ascii="Arial" w:eastAsia="Times New Roman" w:hAnsi="Arial" w:cs="Arial"/>
          <w:sz w:val="24"/>
          <w:szCs w:val="24"/>
          <w:lang w:val="en-US"/>
        </w:rPr>
        <w:t>,</w:t>
      </w:r>
      <w:r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132421" w:rsidRPr="000D78E7">
        <w:rPr>
          <w:rFonts w:ascii="Arial" w:eastAsia="Times New Roman" w:hAnsi="Arial" w:cs="Arial"/>
          <w:sz w:val="24"/>
          <w:szCs w:val="24"/>
          <w:lang w:val="en-US"/>
        </w:rPr>
        <w:t>transparent</w:t>
      </w:r>
      <w:r w:rsidRPr="000D78E7">
        <w:rPr>
          <w:rFonts w:ascii="Arial" w:eastAsia="Times New Roman" w:hAnsi="Arial" w:cs="Arial"/>
          <w:sz w:val="24"/>
          <w:szCs w:val="24"/>
          <w:lang w:val="en-US"/>
        </w:rPr>
        <w:t>,</w:t>
      </w:r>
      <w:r w:rsidR="00132421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and </w:t>
      </w:r>
      <w:r w:rsidR="00D80272" w:rsidRPr="000D78E7">
        <w:rPr>
          <w:rFonts w:ascii="Arial" w:eastAsia="Times New Roman" w:hAnsi="Arial" w:cs="Arial"/>
          <w:sz w:val="24"/>
          <w:szCs w:val="24"/>
          <w:lang w:val="en-US"/>
        </w:rPr>
        <w:t>accountable manner</w:t>
      </w:r>
      <w:r w:rsidR="007B577F" w:rsidRPr="000D78E7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789A00BF" w14:textId="4B8BD87C" w:rsidR="00C73D8C" w:rsidRPr="000D78E7" w:rsidRDefault="00D80272" w:rsidP="00C73D8C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  <w:r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continuity of </w:t>
      </w:r>
      <w:r w:rsidR="00920366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library </w:t>
      </w:r>
      <w:r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services is maintained regardless of personnel changes in the Board or </w:t>
      </w:r>
      <w:r w:rsidR="00132421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library </w:t>
      </w:r>
      <w:r w:rsidRPr="000D78E7">
        <w:rPr>
          <w:rFonts w:ascii="Arial" w:eastAsia="Times New Roman" w:hAnsi="Arial" w:cs="Arial"/>
          <w:sz w:val="24"/>
          <w:szCs w:val="24"/>
          <w:lang w:val="en-US"/>
        </w:rPr>
        <w:t>staff</w:t>
      </w:r>
      <w:r w:rsidR="007B577F" w:rsidRPr="000D78E7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4953C773" w14:textId="77777777" w:rsidR="00C73D8C" w:rsidRPr="000D78E7" w:rsidRDefault="00C73D8C" w:rsidP="00C73D8C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</w:p>
    <w:p w14:paraId="1EFCCEEA" w14:textId="07F03221" w:rsidR="00920366" w:rsidRPr="000D78E7" w:rsidRDefault="00920366" w:rsidP="0092036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  <w:r w:rsidRPr="000D78E7">
        <w:rPr>
          <w:rFonts w:ascii="Arial" w:hAnsi="Arial" w:cs="Arial"/>
          <w:sz w:val="24"/>
          <w:szCs w:val="24"/>
        </w:rPr>
        <w:t xml:space="preserve">To support effective long-term </w:t>
      </w:r>
      <w:r w:rsidR="00BB6C9B" w:rsidRPr="000D78E7">
        <w:rPr>
          <w:rFonts w:ascii="Arial" w:hAnsi="Arial" w:cs="Arial"/>
          <w:sz w:val="24"/>
          <w:szCs w:val="24"/>
        </w:rPr>
        <w:t xml:space="preserve">strategic </w:t>
      </w:r>
      <w:r w:rsidRPr="000D78E7">
        <w:rPr>
          <w:rFonts w:ascii="Arial" w:hAnsi="Arial" w:cs="Arial"/>
          <w:sz w:val="24"/>
          <w:szCs w:val="24"/>
        </w:rPr>
        <w:t>planning, the Library Board shall:</w:t>
      </w:r>
    </w:p>
    <w:p w14:paraId="1A7B0C7C" w14:textId="0A41A6AF" w:rsidR="00D80272" w:rsidRPr="000D78E7" w:rsidRDefault="00C73DB2" w:rsidP="00C73D8C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  <w:r w:rsidRPr="000D78E7">
        <w:rPr>
          <w:rFonts w:ascii="Arial" w:eastAsia="Times New Roman" w:hAnsi="Arial" w:cs="Arial"/>
          <w:sz w:val="24"/>
          <w:szCs w:val="24"/>
          <w:lang w:val="en-US"/>
        </w:rPr>
        <w:t>e</w:t>
      </w:r>
      <w:r w:rsidR="00D80272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nsure </w:t>
      </w:r>
      <w:r w:rsidR="00920366" w:rsidRPr="000D78E7">
        <w:rPr>
          <w:rFonts w:ascii="Arial" w:eastAsia="Times New Roman" w:hAnsi="Arial" w:cs="Arial"/>
          <w:sz w:val="24"/>
          <w:szCs w:val="24"/>
          <w:lang w:val="en-US"/>
        </w:rPr>
        <w:t>when required, the creation of</w:t>
      </w:r>
      <w:r w:rsidR="00D80272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 a </w:t>
      </w:r>
      <w:r w:rsidR="00920366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Strategic </w:t>
      </w:r>
      <w:r w:rsidR="00D80272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Planning Committee (subcommittee of the of the Board) to support </w:t>
      </w:r>
      <w:r w:rsidR="00BB6C9B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strategic </w:t>
      </w:r>
      <w:r w:rsidR="00920366" w:rsidRPr="000D78E7">
        <w:rPr>
          <w:rFonts w:ascii="Arial" w:eastAsia="Times New Roman" w:hAnsi="Arial" w:cs="Arial"/>
          <w:sz w:val="24"/>
          <w:szCs w:val="24"/>
          <w:lang w:val="en-US"/>
        </w:rPr>
        <w:t>planning</w:t>
      </w:r>
      <w:r w:rsidR="00D80272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 initiative</w:t>
      </w:r>
      <w:r w:rsidR="00920366" w:rsidRPr="000D78E7">
        <w:rPr>
          <w:rFonts w:ascii="Arial" w:eastAsia="Times New Roman" w:hAnsi="Arial" w:cs="Arial"/>
          <w:sz w:val="24"/>
          <w:szCs w:val="24"/>
          <w:lang w:val="en-US"/>
        </w:rPr>
        <w:t>s</w:t>
      </w:r>
      <w:r w:rsidR="004E58F1" w:rsidRPr="000D78E7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7D9AA951" w14:textId="429BC078" w:rsidR="00D80272" w:rsidRPr="000D78E7" w:rsidRDefault="00D80272" w:rsidP="00C73D8C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  <w:r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in the second year of its </w:t>
      </w:r>
      <w:r w:rsidR="00920366" w:rsidRPr="000D78E7">
        <w:rPr>
          <w:rFonts w:ascii="Arial" w:eastAsia="Times New Roman" w:hAnsi="Arial" w:cs="Arial"/>
          <w:sz w:val="24"/>
          <w:szCs w:val="24"/>
          <w:lang w:val="en-US"/>
        </w:rPr>
        <w:t>four-year</w:t>
      </w:r>
      <w:r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 term</w:t>
      </w:r>
      <w:r w:rsidR="00920366" w:rsidRPr="000D78E7">
        <w:rPr>
          <w:rFonts w:ascii="Arial" w:eastAsia="Times New Roman" w:hAnsi="Arial" w:cs="Arial"/>
          <w:sz w:val="24"/>
          <w:szCs w:val="24"/>
          <w:lang w:val="en-US"/>
        </w:rPr>
        <w:t>,</w:t>
      </w:r>
      <w:r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 or in the final year of the current </w:t>
      </w:r>
      <w:r w:rsidR="00920366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strategic </w:t>
      </w:r>
      <w:r w:rsidRPr="000D78E7">
        <w:rPr>
          <w:rFonts w:ascii="Arial" w:eastAsia="Times New Roman" w:hAnsi="Arial" w:cs="Arial"/>
          <w:sz w:val="24"/>
          <w:szCs w:val="24"/>
          <w:lang w:val="en-US"/>
        </w:rPr>
        <w:t>plan, develop a formal planning document</w:t>
      </w:r>
      <w:r w:rsidR="00920366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. This document shall </w:t>
      </w:r>
      <w:r w:rsidRPr="000D78E7">
        <w:rPr>
          <w:rFonts w:ascii="Arial" w:eastAsia="Times New Roman" w:hAnsi="Arial" w:cs="Arial"/>
          <w:sz w:val="24"/>
          <w:szCs w:val="24"/>
          <w:lang w:val="en-US"/>
        </w:rPr>
        <w:t>include the Library’s vision, mission statement</w:t>
      </w:r>
      <w:r w:rsidR="004A69F0" w:rsidRPr="000D78E7">
        <w:rPr>
          <w:rFonts w:ascii="Arial" w:eastAsia="Times New Roman" w:hAnsi="Arial" w:cs="Arial"/>
          <w:sz w:val="24"/>
          <w:szCs w:val="24"/>
          <w:lang w:val="en-US"/>
        </w:rPr>
        <w:t>,</w:t>
      </w:r>
      <w:r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 and values, </w:t>
      </w:r>
      <w:r w:rsidR="004A69F0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along with clearly defined </w:t>
      </w:r>
      <w:r w:rsidRPr="000D78E7">
        <w:rPr>
          <w:rFonts w:ascii="Arial" w:eastAsia="Times New Roman" w:hAnsi="Arial" w:cs="Arial"/>
          <w:sz w:val="24"/>
          <w:szCs w:val="24"/>
          <w:lang w:val="en-US"/>
        </w:rPr>
        <w:t>strategic directions, objectives, actions</w:t>
      </w:r>
      <w:r w:rsidR="004A69F0" w:rsidRPr="000D78E7">
        <w:rPr>
          <w:rFonts w:ascii="Arial" w:eastAsia="Times New Roman" w:hAnsi="Arial" w:cs="Arial"/>
          <w:sz w:val="24"/>
          <w:szCs w:val="24"/>
          <w:lang w:val="en-US"/>
        </w:rPr>
        <w:t>,</w:t>
      </w:r>
      <w:r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 and timelines</w:t>
      </w:r>
      <w:r w:rsidR="004E58F1" w:rsidRPr="000D78E7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315E7213" w14:textId="353F86C4" w:rsidR="00D80272" w:rsidRPr="000D78E7" w:rsidRDefault="004A69F0" w:rsidP="00C73D8C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  <w:r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establish </w:t>
      </w:r>
      <w:r w:rsidR="00D80272" w:rsidRPr="000D78E7">
        <w:rPr>
          <w:rFonts w:ascii="Arial" w:eastAsia="Times New Roman" w:hAnsi="Arial" w:cs="Arial"/>
          <w:sz w:val="24"/>
          <w:szCs w:val="24"/>
          <w:lang w:val="en-US"/>
        </w:rPr>
        <w:t>a</w:t>
      </w:r>
      <w:r w:rsidRPr="000D78E7">
        <w:rPr>
          <w:rFonts w:ascii="Arial" w:eastAsia="Times New Roman" w:hAnsi="Arial" w:cs="Arial"/>
          <w:sz w:val="24"/>
          <w:szCs w:val="24"/>
          <w:lang w:val="en-US"/>
        </w:rPr>
        <w:t>n</w:t>
      </w:r>
      <w:r w:rsidR="00D80272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4E58F1" w:rsidRPr="000D78E7">
        <w:rPr>
          <w:rFonts w:ascii="Arial" w:eastAsia="Times New Roman" w:hAnsi="Arial" w:cs="Arial"/>
          <w:sz w:val="24"/>
          <w:szCs w:val="24"/>
          <w:lang w:val="en-US"/>
        </w:rPr>
        <w:t>annual</w:t>
      </w:r>
      <w:r w:rsidR="00D80272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 review </w:t>
      </w:r>
      <w:r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cycle to assess: </w:t>
      </w:r>
    </w:p>
    <w:p w14:paraId="0F4B213E" w14:textId="2DAC66FD" w:rsidR="00D80272" w:rsidRPr="000D78E7" w:rsidRDefault="00C86CDD" w:rsidP="000D78E7">
      <w:pPr>
        <w:overflowPunct w:val="0"/>
        <w:autoSpaceDE w:val="0"/>
        <w:autoSpaceDN w:val="0"/>
        <w:adjustRightInd w:val="0"/>
        <w:spacing w:after="0" w:line="240" w:lineRule="auto"/>
        <w:ind w:left="556" w:firstLine="720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  <w:bookmarkStart w:id="0" w:name="_Hlk195627492"/>
      <w:r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• </w:t>
      </w:r>
      <w:bookmarkEnd w:id="0"/>
      <w:r w:rsidR="004A69F0" w:rsidRPr="000D78E7">
        <w:rPr>
          <w:rFonts w:ascii="Arial" w:eastAsia="Times New Roman" w:hAnsi="Arial" w:cs="Arial"/>
          <w:sz w:val="24"/>
          <w:szCs w:val="24"/>
          <w:lang w:val="en-US"/>
        </w:rPr>
        <w:t>community</w:t>
      </w:r>
      <w:r w:rsidR="00D80272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 needs </w:t>
      </w:r>
      <w:r w:rsidR="004A69F0" w:rsidRPr="000D78E7">
        <w:rPr>
          <w:rFonts w:ascii="Arial" w:eastAsia="Times New Roman" w:hAnsi="Arial" w:cs="Arial"/>
          <w:sz w:val="24"/>
          <w:szCs w:val="24"/>
          <w:lang w:val="en-US"/>
        </w:rPr>
        <w:t>and patron feedback;</w:t>
      </w:r>
    </w:p>
    <w:p w14:paraId="5046EEEF" w14:textId="2276D418" w:rsidR="00D80272" w:rsidRPr="000D78E7" w:rsidRDefault="00C86CDD" w:rsidP="000D78E7">
      <w:pPr>
        <w:overflowPunct w:val="0"/>
        <w:autoSpaceDE w:val="0"/>
        <w:autoSpaceDN w:val="0"/>
        <w:adjustRightInd w:val="0"/>
        <w:spacing w:after="0" w:line="240" w:lineRule="auto"/>
        <w:ind w:left="556" w:firstLine="720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  <w:r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• </w:t>
      </w:r>
      <w:r w:rsidR="004A69F0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library </w:t>
      </w:r>
      <w:r w:rsidR="00D80272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services </w:t>
      </w:r>
      <w:r w:rsidR="004A69F0" w:rsidRPr="000D78E7">
        <w:rPr>
          <w:rFonts w:ascii="Arial" w:eastAsia="Times New Roman" w:hAnsi="Arial" w:cs="Arial"/>
          <w:sz w:val="24"/>
          <w:szCs w:val="24"/>
          <w:lang w:val="en-US"/>
        </w:rPr>
        <w:t>in response to those needs</w:t>
      </w:r>
      <w:r w:rsidR="000D78E7"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14:paraId="4C49357E" w14:textId="13A4440B" w:rsidR="00D80272" w:rsidRPr="000D78E7" w:rsidRDefault="00C86CDD" w:rsidP="000D78E7">
      <w:pPr>
        <w:overflowPunct w:val="0"/>
        <w:autoSpaceDE w:val="0"/>
        <w:autoSpaceDN w:val="0"/>
        <w:adjustRightInd w:val="0"/>
        <w:spacing w:after="0" w:line="240" w:lineRule="auto"/>
        <w:ind w:left="556" w:firstLine="720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  <w:r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• </w:t>
      </w:r>
      <w:r w:rsidR="004A69F0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municipal </w:t>
      </w:r>
      <w:r w:rsidR="00D80272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priorities </w:t>
      </w:r>
      <w:r w:rsidR="004A69F0" w:rsidRPr="000D78E7">
        <w:rPr>
          <w:rFonts w:ascii="Arial" w:eastAsia="Times New Roman" w:hAnsi="Arial" w:cs="Arial"/>
          <w:sz w:val="24"/>
          <w:szCs w:val="24"/>
          <w:lang w:val="en-US"/>
        </w:rPr>
        <w:t>and how they align with Library goals;</w:t>
      </w:r>
    </w:p>
    <w:p w14:paraId="40FB1310" w14:textId="79AB9DF3" w:rsidR="000D78E7" w:rsidRDefault="00C86CDD" w:rsidP="000D78E7">
      <w:pPr>
        <w:overflowPunct w:val="0"/>
        <w:autoSpaceDE w:val="0"/>
        <w:autoSpaceDN w:val="0"/>
        <w:adjustRightInd w:val="0"/>
        <w:spacing w:after="0" w:line="240" w:lineRule="auto"/>
        <w:ind w:left="1276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  <w:r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• </w:t>
      </w:r>
      <w:r w:rsidR="000D78E7">
        <w:rPr>
          <w:rFonts w:ascii="Arial" w:eastAsia="Times New Roman" w:hAnsi="Arial" w:cs="Arial"/>
          <w:sz w:val="24"/>
          <w:szCs w:val="24"/>
          <w:lang w:val="en-US"/>
        </w:rPr>
        <w:t xml:space="preserve">the </w:t>
      </w:r>
      <w:r w:rsidR="00D80272" w:rsidRPr="000D78E7">
        <w:rPr>
          <w:rFonts w:ascii="Arial" w:eastAsia="Times New Roman" w:hAnsi="Arial" w:cs="Arial"/>
          <w:sz w:val="24"/>
          <w:szCs w:val="24"/>
          <w:lang w:val="en-US"/>
        </w:rPr>
        <w:t>Library’s success in</w:t>
      </w:r>
      <w:r w:rsidR="004A69F0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 achieving</w:t>
      </w:r>
      <w:r w:rsidR="00D80272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 the mission statement, goals</w:t>
      </w:r>
      <w:r w:rsidR="000D78E7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</w:p>
    <w:p w14:paraId="4D528C9E" w14:textId="61A08195" w:rsidR="00C73D8C" w:rsidRPr="000D78E7" w:rsidRDefault="00D80272" w:rsidP="000D78E7">
      <w:pPr>
        <w:overflowPunct w:val="0"/>
        <w:autoSpaceDE w:val="0"/>
        <w:autoSpaceDN w:val="0"/>
        <w:adjustRightInd w:val="0"/>
        <w:spacing w:after="0" w:line="240" w:lineRule="auto"/>
        <w:ind w:left="1276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  <w:r w:rsidRPr="000D78E7">
        <w:rPr>
          <w:rFonts w:ascii="Arial" w:eastAsia="Times New Roman" w:hAnsi="Arial" w:cs="Arial"/>
          <w:sz w:val="24"/>
          <w:szCs w:val="24"/>
          <w:lang w:val="en-US"/>
        </w:rPr>
        <w:t>objectives,</w:t>
      </w:r>
      <w:r w:rsidR="000D78E7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0D78E7">
        <w:rPr>
          <w:rFonts w:ascii="Arial" w:eastAsia="Times New Roman" w:hAnsi="Arial" w:cs="Arial"/>
          <w:sz w:val="24"/>
          <w:szCs w:val="24"/>
          <w:lang w:val="en-US"/>
        </w:rPr>
        <w:t>actions and timelines identified in the current strategic plan</w:t>
      </w:r>
      <w:r w:rsidR="00477E80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29A9B1F5" w14:textId="07899FD2" w:rsidR="00D80272" w:rsidRPr="000D78E7" w:rsidRDefault="00C73D8C" w:rsidP="00C73D8C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  <w:r w:rsidRPr="000D78E7">
        <w:rPr>
          <w:rFonts w:ascii="Arial" w:eastAsia="Times New Roman" w:hAnsi="Arial" w:cs="Arial"/>
          <w:sz w:val="24"/>
          <w:szCs w:val="24"/>
          <w:lang w:val="en-US"/>
        </w:rPr>
        <w:lastRenderedPageBreak/>
        <w:t xml:space="preserve">d) </w:t>
      </w:r>
      <w:r w:rsidR="00D80272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report the Library’s progress </w:t>
      </w:r>
      <w:r w:rsidR="004A69F0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to the community through: </w:t>
      </w:r>
    </w:p>
    <w:p w14:paraId="6E1CC749" w14:textId="142BFBA7" w:rsidR="00D80272" w:rsidRPr="000D78E7" w:rsidRDefault="00C86CDD" w:rsidP="000D78E7">
      <w:pPr>
        <w:overflowPunct w:val="0"/>
        <w:autoSpaceDE w:val="0"/>
        <w:autoSpaceDN w:val="0"/>
        <w:adjustRightInd w:val="0"/>
        <w:spacing w:after="0" w:line="240" w:lineRule="auto"/>
        <w:ind w:left="414" w:firstLine="720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  <w:r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• </w:t>
      </w:r>
      <w:r w:rsidR="004A69F0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the publication and </w:t>
      </w:r>
      <w:r w:rsidR="00D80272" w:rsidRPr="000D78E7">
        <w:rPr>
          <w:rFonts w:ascii="Arial" w:eastAsia="Times New Roman" w:hAnsi="Arial" w:cs="Arial"/>
          <w:sz w:val="24"/>
          <w:szCs w:val="24"/>
          <w:lang w:val="en-US"/>
        </w:rPr>
        <w:t>distribution of an annual report</w:t>
      </w:r>
      <w:r w:rsidR="00AB122D"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14:paraId="61164011" w14:textId="24DE0641" w:rsidR="00D80272" w:rsidRPr="000D78E7" w:rsidRDefault="00C86CDD" w:rsidP="000D78E7">
      <w:pPr>
        <w:overflowPunct w:val="0"/>
        <w:autoSpaceDE w:val="0"/>
        <w:autoSpaceDN w:val="0"/>
        <w:adjustRightInd w:val="0"/>
        <w:spacing w:after="0" w:line="240" w:lineRule="auto"/>
        <w:ind w:left="1134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  <w:r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• </w:t>
      </w:r>
      <w:r w:rsidR="004A69F0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updates via the </w:t>
      </w:r>
      <w:r w:rsidR="00D80272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library website and </w:t>
      </w:r>
      <w:r w:rsidR="007B577F" w:rsidRPr="000D78E7">
        <w:rPr>
          <w:rFonts w:ascii="Arial" w:eastAsia="Times New Roman" w:hAnsi="Arial" w:cs="Arial"/>
          <w:sz w:val="24"/>
          <w:szCs w:val="24"/>
          <w:lang w:val="en-US"/>
        </w:rPr>
        <w:t>s</w:t>
      </w:r>
      <w:r w:rsidR="00D80272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ocial </w:t>
      </w:r>
      <w:r w:rsidR="007B577F" w:rsidRPr="000D78E7">
        <w:rPr>
          <w:rFonts w:ascii="Arial" w:eastAsia="Times New Roman" w:hAnsi="Arial" w:cs="Arial"/>
          <w:sz w:val="24"/>
          <w:szCs w:val="24"/>
          <w:lang w:val="en-US"/>
        </w:rPr>
        <w:t>m</w:t>
      </w:r>
      <w:r w:rsidR="00D80272" w:rsidRPr="000D78E7">
        <w:rPr>
          <w:rFonts w:ascii="Arial" w:eastAsia="Times New Roman" w:hAnsi="Arial" w:cs="Arial"/>
          <w:sz w:val="24"/>
          <w:szCs w:val="24"/>
          <w:lang w:val="en-US"/>
        </w:rPr>
        <w:t>edia channels</w:t>
      </w:r>
      <w:r w:rsidR="00AB122D">
        <w:rPr>
          <w:rFonts w:ascii="Arial" w:eastAsia="Times New Roman" w:hAnsi="Arial" w:cs="Arial"/>
          <w:sz w:val="24"/>
          <w:szCs w:val="24"/>
          <w:lang w:val="en-US"/>
        </w:rPr>
        <w:t>;</w:t>
      </w:r>
    </w:p>
    <w:p w14:paraId="08ACB31F" w14:textId="77777777" w:rsidR="000D78E7" w:rsidRPr="000D78E7" w:rsidRDefault="00C86CDD" w:rsidP="000D78E7">
      <w:pPr>
        <w:overflowPunct w:val="0"/>
        <w:autoSpaceDE w:val="0"/>
        <w:autoSpaceDN w:val="0"/>
        <w:adjustRightInd w:val="0"/>
        <w:spacing w:after="0" w:line="240" w:lineRule="auto"/>
        <w:ind w:left="1134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  <w:r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• </w:t>
      </w:r>
      <w:r w:rsidR="00D80272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presentations to </w:t>
      </w:r>
      <w:r w:rsidR="005A6ADB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Town </w:t>
      </w:r>
      <w:r w:rsidR="00D80272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Council, service groups and </w:t>
      </w:r>
      <w:r w:rsidR="005A6ADB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other </w:t>
      </w:r>
      <w:r w:rsidR="00D80272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community </w:t>
      </w:r>
      <w:r w:rsidR="000D78E7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14:paraId="44DBFA77" w14:textId="60FD9F0E" w:rsidR="00C73D8C" w:rsidRPr="000D78E7" w:rsidRDefault="000D78E7" w:rsidP="000D78E7">
      <w:pPr>
        <w:overflowPunct w:val="0"/>
        <w:autoSpaceDE w:val="0"/>
        <w:autoSpaceDN w:val="0"/>
        <w:adjustRightInd w:val="0"/>
        <w:spacing w:after="0" w:line="240" w:lineRule="auto"/>
        <w:ind w:left="1134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  <w:r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  </w:t>
      </w:r>
      <w:r w:rsidR="00D80272" w:rsidRPr="000D78E7">
        <w:rPr>
          <w:rFonts w:ascii="Arial" w:eastAsia="Times New Roman" w:hAnsi="Arial" w:cs="Arial"/>
          <w:sz w:val="24"/>
          <w:szCs w:val="24"/>
          <w:lang w:val="en-US"/>
        </w:rPr>
        <w:t>organizations</w:t>
      </w:r>
      <w:r w:rsidR="004E58F1" w:rsidRPr="000D78E7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225EE3A9" w14:textId="44EAD8F7" w:rsidR="00D80272" w:rsidRPr="000D78E7" w:rsidRDefault="00D80272" w:rsidP="00C73D8C">
      <w:pPr>
        <w:pStyle w:val="ListParagraph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09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  <w:r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ensure public information and communication </w:t>
      </w:r>
      <w:r w:rsidR="005A6ADB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related to </w:t>
      </w:r>
      <w:r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the </w:t>
      </w:r>
      <w:r w:rsidR="002B13F6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strategic </w:t>
      </w:r>
      <w:r w:rsidRPr="000D78E7">
        <w:rPr>
          <w:rFonts w:ascii="Arial" w:eastAsia="Times New Roman" w:hAnsi="Arial" w:cs="Arial"/>
          <w:sz w:val="24"/>
          <w:szCs w:val="24"/>
          <w:lang w:val="en-US"/>
        </w:rPr>
        <w:t>planning process and</w:t>
      </w:r>
      <w:r w:rsidR="005A6ADB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 strategic</w:t>
      </w:r>
      <w:r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 plan are accessible to persons with disabilities</w:t>
      </w:r>
      <w:r w:rsidR="005A6ADB" w:rsidRPr="000D78E7">
        <w:rPr>
          <w:rFonts w:ascii="Arial" w:eastAsia="Times New Roman" w:hAnsi="Arial" w:cs="Arial"/>
          <w:sz w:val="24"/>
          <w:szCs w:val="24"/>
          <w:lang w:val="en-US"/>
        </w:rPr>
        <w:t>, in accordance with applicable legislation.</w:t>
      </w:r>
    </w:p>
    <w:p w14:paraId="72C637E5" w14:textId="77777777" w:rsidR="00920366" w:rsidRPr="000D78E7" w:rsidRDefault="00920366" w:rsidP="0092036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</w:p>
    <w:p w14:paraId="488519E7" w14:textId="1605D09A" w:rsidR="000D78E7" w:rsidRPr="000D78E7" w:rsidRDefault="00D80272" w:rsidP="00477E80">
      <w:pPr>
        <w:spacing w:after="0"/>
        <w:rPr>
          <w:lang w:val="en-US"/>
        </w:rPr>
      </w:pPr>
      <w:r w:rsidRPr="00477E80">
        <w:rPr>
          <w:rFonts w:ascii="Arial" w:hAnsi="Arial" w:cs="Arial"/>
          <w:sz w:val="24"/>
          <w:szCs w:val="24"/>
          <w:lang w:val="en-US"/>
        </w:rPr>
        <w:t xml:space="preserve">In addition to ongoing </w:t>
      </w:r>
      <w:r w:rsidR="005A6ADB" w:rsidRPr="00477E80">
        <w:rPr>
          <w:rFonts w:ascii="Arial" w:hAnsi="Arial" w:cs="Arial"/>
          <w:sz w:val="24"/>
          <w:szCs w:val="24"/>
          <w:lang w:val="en-US"/>
        </w:rPr>
        <w:t xml:space="preserve">annual </w:t>
      </w:r>
      <w:r w:rsidRPr="00477E80">
        <w:rPr>
          <w:rFonts w:ascii="Arial" w:hAnsi="Arial" w:cs="Arial"/>
          <w:sz w:val="24"/>
          <w:szCs w:val="24"/>
          <w:lang w:val="en-US"/>
        </w:rPr>
        <w:t xml:space="preserve">consultation and input </w:t>
      </w:r>
      <w:r w:rsidR="005A6ADB" w:rsidRPr="00477E80">
        <w:rPr>
          <w:rFonts w:ascii="Arial" w:hAnsi="Arial" w:cs="Arial"/>
          <w:sz w:val="24"/>
          <w:szCs w:val="24"/>
          <w:lang w:val="en-US"/>
        </w:rPr>
        <w:t xml:space="preserve">from </w:t>
      </w:r>
      <w:r w:rsidRPr="00477E80">
        <w:rPr>
          <w:rFonts w:ascii="Arial" w:hAnsi="Arial" w:cs="Arial"/>
          <w:sz w:val="24"/>
          <w:szCs w:val="24"/>
          <w:lang w:val="en-US"/>
        </w:rPr>
        <w:t>the Library Board and staff, the Library</w:t>
      </w:r>
      <w:r w:rsidR="005A6ADB" w:rsidRPr="00477E80">
        <w:rPr>
          <w:rFonts w:ascii="Arial" w:hAnsi="Arial" w:cs="Arial"/>
          <w:sz w:val="24"/>
          <w:szCs w:val="24"/>
          <w:lang w:val="en-US"/>
        </w:rPr>
        <w:t xml:space="preserve"> will conduct a formal review of its</w:t>
      </w:r>
      <w:r w:rsidRPr="00477E80">
        <w:rPr>
          <w:rFonts w:ascii="Arial" w:hAnsi="Arial" w:cs="Arial"/>
          <w:sz w:val="24"/>
          <w:szCs w:val="24"/>
          <w:lang w:val="en-US"/>
        </w:rPr>
        <w:t xml:space="preserve"> current </w:t>
      </w:r>
      <w:r w:rsidR="005A6ADB" w:rsidRPr="00477E80">
        <w:rPr>
          <w:rFonts w:ascii="Arial" w:hAnsi="Arial" w:cs="Arial"/>
          <w:sz w:val="24"/>
          <w:szCs w:val="24"/>
          <w:lang w:val="en-US"/>
        </w:rPr>
        <w:t xml:space="preserve">operating </w:t>
      </w:r>
      <w:r w:rsidRPr="00477E80">
        <w:rPr>
          <w:rFonts w:ascii="Arial" w:hAnsi="Arial" w:cs="Arial"/>
          <w:sz w:val="24"/>
          <w:szCs w:val="24"/>
          <w:lang w:val="en-US"/>
        </w:rPr>
        <w:t>environment through a situational analysis</w:t>
      </w:r>
      <w:r w:rsidR="005A6ADB" w:rsidRPr="00477E80">
        <w:rPr>
          <w:rFonts w:ascii="Arial" w:hAnsi="Arial" w:cs="Arial"/>
          <w:sz w:val="24"/>
          <w:szCs w:val="24"/>
          <w:lang w:val="en-US"/>
        </w:rPr>
        <w:t>. This process</w:t>
      </w:r>
      <w:r w:rsidRPr="00477E80">
        <w:rPr>
          <w:rFonts w:ascii="Arial" w:hAnsi="Arial" w:cs="Arial"/>
          <w:sz w:val="24"/>
          <w:szCs w:val="24"/>
          <w:lang w:val="en-US"/>
        </w:rPr>
        <w:t xml:space="preserve"> may include:</w:t>
      </w:r>
    </w:p>
    <w:p w14:paraId="11571B38" w14:textId="01F44035" w:rsidR="00D80272" w:rsidRPr="000D78E7" w:rsidRDefault="00D80272" w:rsidP="00477E80">
      <w:pPr>
        <w:numPr>
          <w:ilvl w:val="1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  <w:r w:rsidRPr="000D78E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Community Analysis </w:t>
      </w:r>
      <w:r w:rsidR="006A7DF1" w:rsidRPr="000D78E7">
        <w:rPr>
          <w:rFonts w:ascii="Arial" w:eastAsia="Times New Roman" w:hAnsi="Arial" w:cs="Arial"/>
          <w:sz w:val="24"/>
          <w:szCs w:val="24"/>
          <w:lang w:val="en-US"/>
        </w:rPr>
        <w:t>–</w:t>
      </w:r>
      <w:r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6A7DF1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At least once every four years, </w:t>
      </w:r>
      <w:r w:rsidR="005A6ADB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the Library will conduct </w:t>
      </w:r>
      <w:r w:rsidR="006A7DF1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a formal analysis </w:t>
      </w:r>
      <w:r w:rsidR="005A6ADB" w:rsidRPr="000D78E7">
        <w:rPr>
          <w:rFonts w:ascii="Arial" w:eastAsia="Times New Roman" w:hAnsi="Arial" w:cs="Arial"/>
          <w:sz w:val="24"/>
          <w:szCs w:val="24"/>
          <w:lang w:val="en-US"/>
        </w:rPr>
        <w:t>to</w:t>
      </w:r>
      <w:r w:rsidR="006A7DF1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 gather and review a </w:t>
      </w:r>
      <w:r w:rsidR="00B57EAD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wide </w:t>
      </w:r>
      <w:r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range of community-related information including demographic data, municipal planning documents, and </w:t>
      </w:r>
      <w:r w:rsidR="00506800" w:rsidRPr="000D78E7">
        <w:rPr>
          <w:rFonts w:ascii="Arial" w:eastAsia="Times New Roman" w:hAnsi="Arial" w:cs="Arial"/>
          <w:sz w:val="24"/>
          <w:szCs w:val="24"/>
          <w:lang w:val="en-US"/>
        </w:rPr>
        <w:t>details about</w:t>
      </w:r>
      <w:r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 local agencies and services</w:t>
      </w:r>
      <w:r w:rsidR="006A7DF1" w:rsidRPr="000D78E7">
        <w:rPr>
          <w:rFonts w:ascii="Arial" w:eastAsia="Times New Roman" w:hAnsi="Arial" w:cs="Arial"/>
          <w:sz w:val="24"/>
          <w:szCs w:val="24"/>
          <w:lang w:val="en-US"/>
        </w:rPr>
        <w:t>. T</w:t>
      </w:r>
      <w:r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he </w:t>
      </w:r>
      <w:r w:rsidR="00B57EAD" w:rsidRPr="000D78E7">
        <w:rPr>
          <w:rFonts w:ascii="Arial" w:eastAsia="Times New Roman" w:hAnsi="Arial" w:cs="Arial"/>
          <w:sz w:val="24"/>
          <w:szCs w:val="24"/>
          <w:lang w:val="en-US"/>
        </w:rPr>
        <w:t>findings will be</w:t>
      </w:r>
      <w:r w:rsidR="00506800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used </w:t>
      </w:r>
      <w:r w:rsidR="00506800" w:rsidRPr="000D78E7">
        <w:rPr>
          <w:rFonts w:ascii="Arial" w:eastAsia="Times New Roman" w:hAnsi="Arial" w:cs="Arial"/>
          <w:sz w:val="24"/>
          <w:szCs w:val="24"/>
          <w:lang w:val="en-US"/>
        </w:rPr>
        <w:t>to inform and guide</w:t>
      </w:r>
      <w:r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 the </w:t>
      </w:r>
      <w:r w:rsidR="00B57EAD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strategic </w:t>
      </w:r>
      <w:r w:rsidRPr="000D78E7">
        <w:rPr>
          <w:rFonts w:ascii="Arial" w:eastAsia="Times New Roman" w:hAnsi="Arial" w:cs="Arial"/>
          <w:sz w:val="24"/>
          <w:szCs w:val="24"/>
          <w:lang w:val="en-US"/>
        </w:rPr>
        <w:t>planning of library service</w:t>
      </w:r>
      <w:r w:rsidR="00506800" w:rsidRPr="000D78E7">
        <w:rPr>
          <w:rFonts w:ascii="Arial" w:eastAsia="Times New Roman" w:hAnsi="Arial" w:cs="Arial"/>
          <w:sz w:val="24"/>
          <w:szCs w:val="24"/>
          <w:lang w:val="en-US"/>
        </w:rPr>
        <w:t>s</w:t>
      </w:r>
      <w:r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</w:p>
    <w:p w14:paraId="03C85B8D" w14:textId="0A8B8A56" w:rsidR="00D80272" w:rsidRPr="000D78E7" w:rsidRDefault="00D80272" w:rsidP="00477E80">
      <w:pPr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snapToGrid w:val="0"/>
        <w:spacing w:after="0" w:line="240" w:lineRule="auto"/>
        <w:contextualSpacing/>
        <w:textAlignment w:val="baseline"/>
        <w:rPr>
          <w:rFonts w:ascii="Arial" w:eastAsia="Times New Roman" w:hAnsi="Arial" w:cs="Arial"/>
          <w:sz w:val="24"/>
          <w:szCs w:val="24"/>
          <w:lang w:val="en-US"/>
        </w:rPr>
      </w:pPr>
      <w:r w:rsidRPr="000D78E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Public Consultation </w:t>
      </w:r>
      <w:r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- </w:t>
      </w:r>
      <w:r w:rsidR="004E4315" w:rsidRPr="000D78E7">
        <w:rPr>
          <w:rFonts w:ascii="Arial" w:hAnsi="Arial" w:cs="Arial"/>
          <w:sz w:val="24"/>
          <w:szCs w:val="24"/>
        </w:rPr>
        <w:t xml:space="preserve">The Library will actively seek input from both library users and non- users through </w:t>
      </w:r>
      <w:r w:rsidR="00B57EAD" w:rsidRPr="000D78E7">
        <w:rPr>
          <w:rFonts w:ascii="Arial" w:hAnsi="Arial" w:cs="Arial"/>
          <w:sz w:val="24"/>
          <w:szCs w:val="24"/>
        </w:rPr>
        <w:t xml:space="preserve">a variety of methods, which may include </w:t>
      </w:r>
      <w:r w:rsidR="004E4315" w:rsidRPr="000D78E7">
        <w:rPr>
          <w:rFonts w:ascii="Arial" w:hAnsi="Arial" w:cs="Arial"/>
          <w:sz w:val="24"/>
          <w:szCs w:val="24"/>
        </w:rPr>
        <w:t xml:space="preserve">surveys, focus groups, interviews with community leaders, and public forums. </w:t>
      </w:r>
      <w:r w:rsidR="00B57EAD" w:rsidRPr="000D78E7">
        <w:rPr>
          <w:rFonts w:ascii="Arial" w:eastAsia="Times New Roman" w:hAnsi="Arial" w:cs="Arial"/>
          <w:sz w:val="24"/>
          <w:szCs w:val="24"/>
          <w:lang w:val="en-US"/>
        </w:rPr>
        <w:t>To promote accessibility and inclusion, t</w:t>
      </w:r>
      <w:r w:rsidR="004E4315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he Library will </w:t>
      </w:r>
      <w:r w:rsidR="00B57EAD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provide or arrange for </w:t>
      </w:r>
      <w:r w:rsidR="004E4315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accessible </w:t>
      </w:r>
      <w:r w:rsidR="00B57EAD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formats and communication supports for </w:t>
      </w:r>
      <w:r w:rsidR="004E4315" w:rsidRPr="000D78E7">
        <w:rPr>
          <w:rFonts w:ascii="Arial" w:eastAsia="Times New Roman" w:hAnsi="Arial" w:cs="Arial"/>
          <w:sz w:val="24"/>
          <w:szCs w:val="24"/>
          <w:lang w:val="en-US"/>
        </w:rPr>
        <w:t>persons with disabilities</w:t>
      </w:r>
      <w:r w:rsidR="000D78E7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r w:rsidR="004E4315" w:rsidRPr="000D78E7">
        <w:rPr>
          <w:rFonts w:ascii="Arial" w:eastAsia="Times New Roman" w:hAnsi="Arial" w:cs="Arial"/>
          <w:sz w:val="24"/>
          <w:szCs w:val="24"/>
          <w:lang w:val="en-US"/>
        </w:rPr>
        <w:t>upon request</w:t>
      </w:r>
      <w:r w:rsidR="00B57EAD" w:rsidRPr="000D78E7">
        <w:rPr>
          <w:rFonts w:ascii="Arial" w:eastAsia="Times New Roman" w:hAnsi="Arial" w:cs="Arial"/>
          <w:sz w:val="24"/>
          <w:szCs w:val="24"/>
          <w:lang w:val="en-US"/>
        </w:rPr>
        <w:t xml:space="preserve">, ensuring the consultation process is accessible to everyone. </w:t>
      </w:r>
    </w:p>
    <w:sectPr w:rsidR="00D80272" w:rsidRPr="000D78E7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8D81B" w14:textId="77777777" w:rsidR="005C664B" w:rsidRDefault="005C664B" w:rsidP="00981519">
      <w:pPr>
        <w:spacing w:after="0" w:line="240" w:lineRule="auto"/>
      </w:pPr>
      <w:r>
        <w:separator/>
      </w:r>
    </w:p>
  </w:endnote>
  <w:endnote w:type="continuationSeparator" w:id="0">
    <w:p w14:paraId="0BE11CB8" w14:textId="77777777" w:rsidR="005C664B" w:rsidRDefault="005C664B" w:rsidP="00981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41335916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ED46F25" w14:textId="560C1F73" w:rsidR="00981519" w:rsidRPr="00477E80" w:rsidRDefault="00981519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477E80">
          <w:rPr>
            <w:rFonts w:ascii="Arial" w:hAnsi="Arial" w:cs="Arial"/>
            <w:sz w:val="20"/>
            <w:szCs w:val="20"/>
          </w:rPr>
          <w:fldChar w:fldCharType="begin"/>
        </w:r>
        <w:r w:rsidRPr="00477E8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77E80">
          <w:rPr>
            <w:rFonts w:ascii="Arial" w:hAnsi="Arial" w:cs="Arial"/>
            <w:sz w:val="20"/>
            <w:szCs w:val="20"/>
          </w:rPr>
          <w:fldChar w:fldCharType="separate"/>
        </w:r>
        <w:r w:rsidRPr="00477E80">
          <w:rPr>
            <w:rFonts w:ascii="Arial" w:hAnsi="Arial" w:cs="Arial"/>
            <w:noProof/>
            <w:sz w:val="20"/>
            <w:szCs w:val="20"/>
          </w:rPr>
          <w:t>2</w:t>
        </w:r>
        <w:r w:rsidRPr="00477E8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B1D7094" w14:textId="20B92F1F" w:rsidR="00981519" w:rsidRPr="00477E80" w:rsidRDefault="00981519">
    <w:pPr>
      <w:pStyle w:val="Footer"/>
      <w:rPr>
        <w:rFonts w:ascii="Arial" w:hAnsi="Arial" w:cs="Arial"/>
        <w:sz w:val="20"/>
        <w:szCs w:val="20"/>
        <w:lang w:val="en-US"/>
      </w:rPr>
    </w:pPr>
    <w:r w:rsidRPr="00477E80">
      <w:rPr>
        <w:rFonts w:ascii="Arial" w:hAnsi="Arial" w:cs="Arial"/>
        <w:sz w:val="20"/>
        <w:szCs w:val="20"/>
        <w:lang w:val="en-US"/>
      </w:rPr>
      <w:t xml:space="preserve">15 – 17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D50EE" w14:textId="77777777" w:rsidR="005C664B" w:rsidRDefault="005C664B" w:rsidP="00981519">
      <w:pPr>
        <w:spacing w:after="0" w:line="240" w:lineRule="auto"/>
      </w:pPr>
      <w:r>
        <w:separator/>
      </w:r>
    </w:p>
  </w:footnote>
  <w:footnote w:type="continuationSeparator" w:id="0">
    <w:p w14:paraId="43E5E78D" w14:textId="77777777" w:rsidR="005C664B" w:rsidRDefault="005C664B" w:rsidP="00981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7F94"/>
    <w:multiLevelType w:val="multilevel"/>
    <w:tmpl w:val="25FE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64B5D"/>
    <w:multiLevelType w:val="hybridMultilevel"/>
    <w:tmpl w:val="C2BEA3F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4436D"/>
    <w:multiLevelType w:val="hybridMultilevel"/>
    <w:tmpl w:val="874E313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6316BEAA">
      <w:start w:val="5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826DC"/>
    <w:multiLevelType w:val="hybridMultilevel"/>
    <w:tmpl w:val="638C664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51AA4C22">
      <w:start w:val="1"/>
      <w:numFmt w:val="lowerRoman"/>
      <w:lvlText w:val="%3."/>
      <w:lvlJc w:val="left"/>
      <w:pPr>
        <w:ind w:left="2340" w:hanging="360"/>
      </w:pPr>
      <w:rPr>
        <w:rFonts w:hint="default"/>
        <w:color w:val="FF000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50975"/>
    <w:multiLevelType w:val="hybridMultilevel"/>
    <w:tmpl w:val="D304BB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44BF"/>
    <w:multiLevelType w:val="hybridMultilevel"/>
    <w:tmpl w:val="E90E3F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51AA4C22">
      <w:start w:val="1"/>
      <w:numFmt w:val="lowerRoman"/>
      <w:lvlText w:val="%3."/>
      <w:lvlJc w:val="left"/>
      <w:pPr>
        <w:ind w:left="2340" w:hanging="360"/>
      </w:pPr>
      <w:rPr>
        <w:rFonts w:hint="default"/>
        <w:color w:val="FF0000"/>
      </w:rPr>
    </w:lvl>
    <w:lvl w:ilvl="3" w:tplc="FFFFFFFF">
      <w:start w:val="5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A5886"/>
    <w:multiLevelType w:val="hybridMultilevel"/>
    <w:tmpl w:val="419667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E30B456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color w:val="00B05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505CD"/>
    <w:multiLevelType w:val="hybridMultilevel"/>
    <w:tmpl w:val="CABE66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894D3A4">
      <w:start w:val="1"/>
      <w:numFmt w:val="lowerLetter"/>
      <w:lvlText w:val="%2)"/>
      <w:lvlJc w:val="left"/>
      <w:pPr>
        <w:ind w:left="644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81B23"/>
    <w:multiLevelType w:val="hybridMultilevel"/>
    <w:tmpl w:val="621A00C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7287A"/>
    <w:multiLevelType w:val="hybridMultilevel"/>
    <w:tmpl w:val="FD6CA4A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6437C"/>
    <w:multiLevelType w:val="multilevel"/>
    <w:tmpl w:val="55FE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8344345">
    <w:abstractNumId w:val="2"/>
  </w:num>
  <w:num w:numId="2" w16cid:durableId="1734430933">
    <w:abstractNumId w:val="8"/>
  </w:num>
  <w:num w:numId="3" w16cid:durableId="741366300">
    <w:abstractNumId w:val="7"/>
  </w:num>
  <w:num w:numId="4" w16cid:durableId="457648282">
    <w:abstractNumId w:val="9"/>
  </w:num>
  <w:num w:numId="5" w16cid:durableId="2128697293">
    <w:abstractNumId w:val="1"/>
  </w:num>
  <w:num w:numId="6" w16cid:durableId="89010458">
    <w:abstractNumId w:val="4"/>
  </w:num>
  <w:num w:numId="7" w16cid:durableId="533930776">
    <w:abstractNumId w:val="5"/>
  </w:num>
  <w:num w:numId="8" w16cid:durableId="1197080876">
    <w:abstractNumId w:val="6"/>
  </w:num>
  <w:num w:numId="9" w16cid:durableId="180121434">
    <w:abstractNumId w:val="3"/>
  </w:num>
  <w:num w:numId="10" w16cid:durableId="1531724163">
    <w:abstractNumId w:val="0"/>
  </w:num>
  <w:num w:numId="11" w16cid:durableId="18236914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272"/>
    <w:rsid w:val="00004B7F"/>
    <w:rsid w:val="000068FE"/>
    <w:rsid w:val="0001390B"/>
    <w:rsid w:val="00052431"/>
    <w:rsid w:val="000524DF"/>
    <w:rsid w:val="0005529B"/>
    <w:rsid w:val="000C285C"/>
    <w:rsid w:val="000D78E7"/>
    <w:rsid w:val="00101035"/>
    <w:rsid w:val="00113DB0"/>
    <w:rsid w:val="00132421"/>
    <w:rsid w:val="00141721"/>
    <w:rsid w:val="00143656"/>
    <w:rsid w:val="00143689"/>
    <w:rsid w:val="001858D7"/>
    <w:rsid w:val="001A0895"/>
    <w:rsid w:val="001A1CB5"/>
    <w:rsid w:val="001A7397"/>
    <w:rsid w:val="001D29F3"/>
    <w:rsid w:val="002038A9"/>
    <w:rsid w:val="00206F18"/>
    <w:rsid w:val="00230EF2"/>
    <w:rsid w:val="0023260B"/>
    <w:rsid w:val="00233056"/>
    <w:rsid w:val="0023403F"/>
    <w:rsid w:val="00257ED5"/>
    <w:rsid w:val="002977D4"/>
    <w:rsid w:val="002B13F6"/>
    <w:rsid w:val="0034642E"/>
    <w:rsid w:val="003464BD"/>
    <w:rsid w:val="003472C6"/>
    <w:rsid w:val="003530EF"/>
    <w:rsid w:val="00362D12"/>
    <w:rsid w:val="00376968"/>
    <w:rsid w:val="00390B84"/>
    <w:rsid w:val="00391E79"/>
    <w:rsid w:val="003F5A4B"/>
    <w:rsid w:val="00410624"/>
    <w:rsid w:val="00477E80"/>
    <w:rsid w:val="0048440D"/>
    <w:rsid w:val="0049045A"/>
    <w:rsid w:val="00496796"/>
    <w:rsid w:val="004A69F0"/>
    <w:rsid w:val="004D03F5"/>
    <w:rsid w:val="004E4315"/>
    <w:rsid w:val="004E58F1"/>
    <w:rsid w:val="00500224"/>
    <w:rsid w:val="00502683"/>
    <w:rsid w:val="00504757"/>
    <w:rsid w:val="00506800"/>
    <w:rsid w:val="005522EE"/>
    <w:rsid w:val="005633D0"/>
    <w:rsid w:val="005771BD"/>
    <w:rsid w:val="00580481"/>
    <w:rsid w:val="005A6ADB"/>
    <w:rsid w:val="005C664B"/>
    <w:rsid w:val="005F5432"/>
    <w:rsid w:val="00600CED"/>
    <w:rsid w:val="006314D1"/>
    <w:rsid w:val="00656DF2"/>
    <w:rsid w:val="00666DEB"/>
    <w:rsid w:val="006A2DC6"/>
    <w:rsid w:val="006A7DF1"/>
    <w:rsid w:val="006B3078"/>
    <w:rsid w:val="006D2B3E"/>
    <w:rsid w:val="00730372"/>
    <w:rsid w:val="00736BA1"/>
    <w:rsid w:val="00766516"/>
    <w:rsid w:val="0079777C"/>
    <w:rsid w:val="007B577F"/>
    <w:rsid w:val="007D5884"/>
    <w:rsid w:val="007E0F41"/>
    <w:rsid w:val="007E1BC4"/>
    <w:rsid w:val="007E6257"/>
    <w:rsid w:val="0083020B"/>
    <w:rsid w:val="008712F3"/>
    <w:rsid w:val="008727EB"/>
    <w:rsid w:val="0087661D"/>
    <w:rsid w:val="008E55B5"/>
    <w:rsid w:val="00903B1B"/>
    <w:rsid w:val="00916CC4"/>
    <w:rsid w:val="00920366"/>
    <w:rsid w:val="00935B04"/>
    <w:rsid w:val="009463D0"/>
    <w:rsid w:val="00951D55"/>
    <w:rsid w:val="009556CB"/>
    <w:rsid w:val="00981519"/>
    <w:rsid w:val="009938A2"/>
    <w:rsid w:val="009B44AD"/>
    <w:rsid w:val="009C7BDA"/>
    <w:rsid w:val="009F34F7"/>
    <w:rsid w:val="009F61F7"/>
    <w:rsid w:val="00A05DE8"/>
    <w:rsid w:val="00A07218"/>
    <w:rsid w:val="00A30800"/>
    <w:rsid w:val="00A32E28"/>
    <w:rsid w:val="00A675C8"/>
    <w:rsid w:val="00A865BF"/>
    <w:rsid w:val="00AA3872"/>
    <w:rsid w:val="00AB122D"/>
    <w:rsid w:val="00AB23AF"/>
    <w:rsid w:val="00AD0AB8"/>
    <w:rsid w:val="00AD33E4"/>
    <w:rsid w:val="00B147E3"/>
    <w:rsid w:val="00B45F95"/>
    <w:rsid w:val="00B57EAD"/>
    <w:rsid w:val="00B71630"/>
    <w:rsid w:val="00BB6C9B"/>
    <w:rsid w:val="00BC7C87"/>
    <w:rsid w:val="00BE3949"/>
    <w:rsid w:val="00C41F88"/>
    <w:rsid w:val="00C42E7B"/>
    <w:rsid w:val="00C43C9C"/>
    <w:rsid w:val="00C440AC"/>
    <w:rsid w:val="00C46A84"/>
    <w:rsid w:val="00C5405B"/>
    <w:rsid w:val="00C57EEC"/>
    <w:rsid w:val="00C73D8C"/>
    <w:rsid w:val="00C73DB2"/>
    <w:rsid w:val="00C86CDD"/>
    <w:rsid w:val="00CB6884"/>
    <w:rsid w:val="00CD05CC"/>
    <w:rsid w:val="00CD702C"/>
    <w:rsid w:val="00CE1CC7"/>
    <w:rsid w:val="00D02740"/>
    <w:rsid w:val="00D03D87"/>
    <w:rsid w:val="00D05413"/>
    <w:rsid w:val="00D12D61"/>
    <w:rsid w:val="00D74DD2"/>
    <w:rsid w:val="00D7661F"/>
    <w:rsid w:val="00D80272"/>
    <w:rsid w:val="00DA52FF"/>
    <w:rsid w:val="00DB36CA"/>
    <w:rsid w:val="00DF328C"/>
    <w:rsid w:val="00E11599"/>
    <w:rsid w:val="00E1241C"/>
    <w:rsid w:val="00E3199C"/>
    <w:rsid w:val="00E36C7D"/>
    <w:rsid w:val="00E419DF"/>
    <w:rsid w:val="00E426F4"/>
    <w:rsid w:val="00E6681D"/>
    <w:rsid w:val="00E9455B"/>
    <w:rsid w:val="00E9672A"/>
    <w:rsid w:val="00EA5AD0"/>
    <w:rsid w:val="00ED477B"/>
    <w:rsid w:val="00EE15E0"/>
    <w:rsid w:val="00F06FA3"/>
    <w:rsid w:val="00F203CC"/>
    <w:rsid w:val="00F2622F"/>
    <w:rsid w:val="00F50C7A"/>
    <w:rsid w:val="00F51DCC"/>
    <w:rsid w:val="00F55003"/>
    <w:rsid w:val="00F6739A"/>
    <w:rsid w:val="00F71A1D"/>
    <w:rsid w:val="00F725C6"/>
    <w:rsid w:val="00F732AF"/>
    <w:rsid w:val="00F74F04"/>
    <w:rsid w:val="00F874AB"/>
    <w:rsid w:val="00FA01D0"/>
    <w:rsid w:val="00FC2F02"/>
    <w:rsid w:val="00FD0320"/>
    <w:rsid w:val="00FD389B"/>
    <w:rsid w:val="00FF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27B7A"/>
  <w15:chartTrackingRefBased/>
  <w15:docId w15:val="{8330FA4C-E945-4023-AB9D-6B10601F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5CC"/>
    <w:pPr>
      <w:keepNext/>
      <w:keepLines/>
      <w:overflowPunct w:val="0"/>
      <w:autoSpaceDE w:val="0"/>
      <w:autoSpaceDN w:val="0"/>
      <w:adjustRightInd w:val="0"/>
      <w:spacing w:before="360" w:after="80" w:line="240" w:lineRule="auto"/>
      <w:textAlignment w:val="baseline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3D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3D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5CC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US"/>
    </w:rPr>
  </w:style>
  <w:style w:type="table" w:styleId="TableGrid">
    <w:name w:val="Table Grid"/>
    <w:basedOn w:val="TableNormal"/>
    <w:uiPriority w:val="39"/>
    <w:rsid w:val="00CD0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73D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3D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73D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1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519"/>
  </w:style>
  <w:style w:type="paragraph" w:styleId="Footer">
    <w:name w:val="footer"/>
    <w:basedOn w:val="Normal"/>
    <w:link w:val="FooterChar"/>
    <w:uiPriority w:val="99"/>
    <w:unhideWhenUsed/>
    <w:rsid w:val="00981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519"/>
  </w:style>
  <w:style w:type="paragraph" w:styleId="NormalWeb">
    <w:name w:val="Normal (Web)"/>
    <w:basedOn w:val="Normal"/>
    <w:uiPriority w:val="99"/>
    <w:unhideWhenUsed/>
    <w:rsid w:val="00052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Emphasis">
    <w:name w:val="Emphasis"/>
    <w:basedOn w:val="DefaultParagraphFont"/>
    <w:uiPriority w:val="20"/>
    <w:qFormat/>
    <w:rsid w:val="00052431"/>
    <w:rPr>
      <w:i/>
      <w:iCs/>
    </w:rPr>
  </w:style>
  <w:style w:type="character" w:styleId="Strong">
    <w:name w:val="Strong"/>
    <w:basedOn w:val="DefaultParagraphFont"/>
    <w:uiPriority w:val="22"/>
    <w:qFormat/>
    <w:rsid w:val="009203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7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29907-7EDE-40A0-A1F1-2C6BA4E2F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544</Words>
  <Characters>3223</Characters>
  <Application>Microsoft Office Word</Application>
  <DocSecurity>0</DocSecurity>
  <Lines>64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Grimsby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Drury</dc:creator>
  <cp:keywords/>
  <dc:description/>
  <cp:lastModifiedBy>Mikayla Gora</cp:lastModifiedBy>
  <cp:revision>6</cp:revision>
  <cp:lastPrinted>2025-06-06T01:11:00Z</cp:lastPrinted>
  <dcterms:created xsi:type="dcterms:W3CDTF">2025-09-29T18:06:00Z</dcterms:created>
  <dcterms:modified xsi:type="dcterms:W3CDTF">2025-10-28T17:16:00Z</dcterms:modified>
</cp:coreProperties>
</file>